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91A52" w14:textId="2A147DF8" w:rsidR="007A3EB3" w:rsidRDefault="007A3EB3" w:rsidP="007A3EB3">
      <w:pPr>
        <w:pStyle w:val="Title"/>
        <w:jc w:val="center"/>
      </w:pPr>
      <w:bookmarkStart w:id="0" w:name="_Toc268185124"/>
      <w:bookmarkStart w:id="1" w:name="_Toc268773228"/>
    </w:p>
    <w:p w14:paraId="6F3169C9" w14:textId="77777777" w:rsidR="007A3EB3" w:rsidRPr="007A3EB3" w:rsidRDefault="007A3EB3" w:rsidP="007A3EB3"/>
    <w:p w14:paraId="01A459CA" w14:textId="77777777" w:rsidR="007A3EB3" w:rsidRDefault="007A3EB3" w:rsidP="007A3EB3">
      <w:pPr>
        <w:pStyle w:val="Title"/>
        <w:jc w:val="center"/>
      </w:pPr>
    </w:p>
    <w:p w14:paraId="5F33BB4B" w14:textId="77777777" w:rsidR="007A3EB3" w:rsidRDefault="007A3EB3" w:rsidP="007A3EB3">
      <w:pPr>
        <w:pStyle w:val="Title"/>
        <w:jc w:val="center"/>
      </w:pPr>
    </w:p>
    <w:p w14:paraId="00890649" w14:textId="77777777" w:rsidR="007A3EB3" w:rsidRDefault="007A3EB3" w:rsidP="007A3EB3">
      <w:pPr>
        <w:pStyle w:val="Title"/>
        <w:jc w:val="center"/>
      </w:pPr>
    </w:p>
    <w:p w14:paraId="0186D8DB" w14:textId="23F7FC18" w:rsidR="00AD1315" w:rsidRDefault="00AD1315" w:rsidP="007A3EB3">
      <w:pPr>
        <w:pStyle w:val="Subtitle"/>
        <w:jc w:val="center"/>
      </w:pPr>
      <w:r>
        <w:rPr>
          <w:noProof/>
        </w:rPr>
        <w:drawing>
          <wp:inline distT="0" distB="0" distL="0" distR="0" wp14:anchorId="7B8EDA54" wp14:editId="52667636">
            <wp:extent cx="4572000" cy="8992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ertex_logo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899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467BE2" w14:textId="1D6B77C2" w:rsidR="007A3EB3" w:rsidRPr="00225DFC" w:rsidRDefault="007A3EB3" w:rsidP="24CE10CB">
      <w:pPr>
        <w:pStyle w:val="Subtitle"/>
        <w:jc w:val="center"/>
        <w:rPr>
          <w:b/>
          <w:bCs/>
          <w:color w:val="auto"/>
          <w:sz w:val="32"/>
          <w:szCs w:val="32"/>
        </w:rPr>
      </w:pPr>
      <w:r w:rsidRPr="24CE10CB">
        <w:rPr>
          <w:b/>
          <w:bCs/>
          <w:color w:val="auto"/>
          <w:sz w:val="32"/>
          <w:szCs w:val="32"/>
        </w:rPr>
        <w:t>Version 3.</w:t>
      </w:r>
      <w:r w:rsidR="49A3664E" w:rsidRPr="24CE10CB">
        <w:rPr>
          <w:b/>
          <w:bCs/>
          <w:color w:val="auto"/>
          <w:sz w:val="32"/>
          <w:szCs w:val="32"/>
        </w:rPr>
        <w:t>1</w:t>
      </w:r>
      <w:r w:rsidR="00DB3BEE">
        <w:rPr>
          <w:b/>
          <w:bCs/>
          <w:color w:val="auto"/>
          <w:sz w:val="32"/>
          <w:szCs w:val="32"/>
        </w:rPr>
        <w:t>1</w:t>
      </w:r>
    </w:p>
    <w:p w14:paraId="1D06CF04" w14:textId="26478D92" w:rsidR="007A3EB3" w:rsidRPr="00225DFC" w:rsidRDefault="007A3EB3" w:rsidP="007A3EB3">
      <w:pPr>
        <w:pStyle w:val="Subtitle"/>
        <w:jc w:val="center"/>
        <w:rPr>
          <w:b/>
          <w:bCs/>
          <w:color w:val="auto"/>
          <w:sz w:val="40"/>
          <w:szCs w:val="40"/>
        </w:rPr>
      </w:pPr>
      <w:bookmarkStart w:id="2" w:name="_Hlk39064346"/>
      <w:r w:rsidRPr="00225DFC">
        <w:rPr>
          <w:b/>
          <w:bCs/>
          <w:color w:val="auto"/>
          <w:sz w:val="40"/>
          <w:szCs w:val="40"/>
        </w:rPr>
        <w:t>IHE Integration Statement</w:t>
      </w:r>
    </w:p>
    <w:bookmarkEnd w:id="2"/>
    <w:p w14:paraId="52C68BAE" w14:textId="77777777" w:rsidR="007A3EB3" w:rsidRDefault="007A3EB3">
      <w:r>
        <w:br w:type="page"/>
      </w:r>
    </w:p>
    <w:p w14:paraId="221E784D" w14:textId="77777777" w:rsidR="00AD1315" w:rsidRDefault="00AD1315">
      <w:pPr>
        <w:pStyle w:val="TOCHeading"/>
        <w:rPr>
          <w:rFonts w:asciiTheme="minorHAnsi" w:eastAsiaTheme="minorHAnsi" w:hAnsiTheme="minorHAnsi" w:cstheme="minorBidi"/>
          <w:color w:val="auto"/>
          <w:sz w:val="22"/>
          <w:szCs w:val="22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-917017920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26E023BE" w14:textId="6F1C0CA8" w:rsidR="007A3EB3" w:rsidRDefault="007A3EB3">
          <w:pPr>
            <w:pStyle w:val="TOCHeading"/>
          </w:pPr>
          <w:r>
            <w:t>Contents</w:t>
          </w:r>
        </w:p>
        <w:p w14:paraId="5D88AA18" w14:textId="6CBCCFCA" w:rsidR="007A3EB3" w:rsidRDefault="007A3EB3">
          <w:pPr>
            <w:pStyle w:val="TOC1"/>
            <w:tabs>
              <w:tab w:val="right" w:leader="dot" w:pos="9350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48920701" w:history="1">
            <w:r w:rsidRPr="009B5FAA">
              <w:rPr>
                <w:rStyle w:val="Hyperlink"/>
                <w:noProof/>
              </w:rPr>
              <w:t>Introduction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_Toc448920701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A592C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F245B7" w14:textId="2D1CD84D" w:rsidR="007A3EB3" w:rsidRDefault="007A3EB3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448920702" w:history="1">
            <w:r w:rsidRPr="009B5FAA">
              <w:rPr>
                <w:rStyle w:val="Hyperlink"/>
                <w:noProof/>
              </w:rPr>
              <w:t>Revision History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_Toc448920702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A592C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696602" w14:textId="703C5337" w:rsidR="007A3EB3" w:rsidRDefault="007A3EB3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448920703" w:history="1">
            <w:r w:rsidRPr="009B5FAA">
              <w:rPr>
                <w:rStyle w:val="Hyperlink"/>
                <w:noProof/>
              </w:rPr>
              <w:t>Legal Notices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_Toc448920703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A592C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7B1D1D" w14:textId="2D6D1BCA" w:rsidR="007A3EB3" w:rsidRDefault="007A3EB3">
          <w:pPr>
            <w:pStyle w:val="TOC3"/>
            <w:tabs>
              <w:tab w:val="right" w:leader="dot" w:pos="9350"/>
            </w:tabs>
            <w:rPr>
              <w:noProof/>
            </w:rPr>
          </w:pPr>
          <w:hyperlink w:anchor="_Toc448920704" w:history="1">
            <w:r w:rsidRPr="009B5FAA">
              <w:rPr>
                <w:rStyle w:val="Hyperlink"/>
                <w:noProof/>
              </w:rPr>
              <w:t>Copyright Notice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_Toc448920704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A592C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18B8D3" w14:textId="3BA28183" w:rsidR="007A3EB3" w:rsidRDefault="007A3EB3">
          <w:pPr>
            <w:pStyle w:val="TOC3"/>
            <w:tabs>
              <w:tab w:val="right" w:leader="dot" w:pos="9350"/>
            </w:tabs>
            <w:rPr>
              <w:noProof/>
            </w:rPr>
          </w:pPr>
          <w:hyperlink w:anchor="_Toc448920705" w:history="1">
            <w:r w:rsidRPr="009B5FAA">
              <w:rPr>
                <w:rStyle w:val="Hyperlink"/>
                <w:noProof/>
              </w:rPr>
              <w:t>Trademark Acknowledgements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_Toc448920705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A592C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7767F2" w14:textId="5073C2FD" w:rsidR="007A3EB3" w:rsidRDefault="007A3EB3">
          <w:pPr>
            <w:pStyle w:val="TOC3"/>
            <w:tabs>
              <w:tab w:val="right" w:leader="dot" w:pos="9350"/>
            </w:tabs>
            <w:rPr>
              <w:noProof/>
            </w:rPr>
          </w:pPr>
          <w:hyperlink w:anchor="_Toc448920706" w:history="1">
            <w:r w:rsidRPr="009B5FAA">
              <w:rPr>
                <w:rStyle w:val="Hyperlink"/>
                <w:noProof/>
              </w:rPr>
              <w:t>Contact Address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_Toc448920706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A592C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DB7AF7" w14:textId="66CEC7B8" w:rsidR="007A3EB3" w:rsidRDefault="007A3EB3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448920707" w:history="1">
            <w:r w:rsidRPr="009B5FAA">
              <w:rPr>
                <w:rStyle w:val="Hyperlink"/>
                <w:rFonts w:asciiTheme="majorHAnsi" w:eastAsiaTheme="majorEastAsia" w:hAnsiTheme="majorHAnsi" w:cstheme="majorBidi"/>
                <w:b/>
                <w:bCs/>
                <w:i/>
                <w:iCs/>
                <w:noProof/>
                <w:spacing w:val="15"/>
              </w:rPr>
              <w:t>IHE Integration Statement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_Toc448920707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A592C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C7F062" w14:textId="6742A86B" w:rsidR="007A3EB3" w:rsidRDefault="007A3EB3">
          <w:r>
            <w:rPr>
              <w:b/>
              <w:bCs/>
              <w:noProof/>
            </w:rPr>
            <w:fldChar w:fldCharType="end"/>
          </w:r>
        </w:p>
      </w:sdtContent>
    </w:sdt>
    <w:p w14:paraId="1CD7BFDA" w14:textId="2FBEA5FD" w:rsidR="007A3EB3" w:rsidRDefault="007A3EB3">
      <w:pPr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8"/>
          <w:szCs w:val="28"/>
        </w:rPr>
      </w:pPr>
      <w:r>
        <w:br w:type="page"/>
      </w:r>
    </w:p>
    <w:p w14:paraId="3DDCA97F" w14:textId="06ECD5D4" w:rsidR="00A255E6" w:rsidRDefault="00A255E6" w:rsidP="007A3EB3">
      <w:pPr>
        <w:pStyle w:val="Heading1"/>
      </w:pPr>
      <w:bookmarkStart w:id="3" w:name="_Toc448920701"/>
      <w:r w:rsidRPr="007A3EB3">
        <w:lastRenderedPageBreak/>
        <w:t>Introduction</w:t>
      </w:r>
      <w:bookmarkEnd w:id="0"/>
      <w:bookmarkEnd w:id="1"/>
      <w:bookmarkEnd w:id="3"/>
    </w:p>
    <w:p w14:paraId="555F38BD" w14:textId="77777777" w:rsidR="00A255E6" w:rsidRDefault="00A255E6" w:rsidP="00A255E6">
      <w:pPr>
        <w:pStyle w:val="Heading2"/>
      </w:pPr>
      <w:bookmarkStart w:id="4" w:name="_Toc268185125"/>
      <w:bookmarkStart w:id="5" w:name="_Toc268773229"/>
      <w:bookmarkStart w:id="6" w:name="_Toc448920702"/>
      <w:r>
        <w:t>Revision History</w:t>
      </w:r>
      <w:bookmarkEnd w:id="4"/>
      <w:bookmarkEnd w:id="5"/>
      <w:bookmarkEnd w:id="6"/>
    </w:p>
    <w:tbl>
      <w:tblPr>
        <w:tblStyle w:val="TableGrid"/>
        <w:tblW w:w="0" w:type="auto"/>
        <w:jc w:val="center"/>
        <w:tblLook w:val="0020" w:firstRow="1" w:lastRow="0" w:firstColumn="0" w:lastColumn="0" w:noHBand="0" w:noVBand="0"/>
      </w:tblPr>
      <w:tblGrid>
        <w:gridCol w:w="1085"/>
        <w:gridCol w:w="1982"/>
        <w:gridCol w:w="2338"/>
        <w:gridCol w:w="2338"/>
      </w:tblGrid>
      <w:tr w:rsidR="00A255E6" w14:paraId="5AB69A3A" w14:textId="77777777" w:rsidTr="24CE10CB">
        <w:trPr>
          <w:trHeight w:val="355"/>
          <w:jc w:val="center"/>
        </w:trPr>
        <w:tc>
          <w:tcPr>
            <w:tcW w:w="1085" w:type="dxa"/>
          </w:tcPr>
          <w:p w14:paraId="41108F10" w14:textId="77777777" w:rsidR="00A255E6" w:rsidRDefault="00A255E6" w:rsidP="005D34FB">
            <w:r>
              <w:t>Revision</w:t>
            </w:r>
          </w:p>
        </w:tc>
        <w:tc>
          <w:tcPr>
            <w:tcW w:w="1982" w:type="dxa"/>
          </w:tcPr>
          <w:p w14:paraId="334D41F0" w14:textId="77777777" w:rsidR="00A255E6" w:rsidRDefault="00A255E6" w:rsidP="005D34FB">
            <w:r>
              <w:t>Author</w:t>
            </w:r>
          </w:p>
        </w:tc>
        <w:tc>
          <w:tcPr>
            <w:tcW w:w="2338" w:type="dxa"/>
          </w:tcPr>
          <w:p w14:paraId="35E767F5" w14:textId="77777777" w:rsidR="00A255E6" w:rsidRDefault="00A255E6" w:rsidP="005D34FB">
            <w:r>
              <w:t>Comments</w:t>
            </w:r>
          </w:p>
        </w:tc>
        <w:tc>
          <w:tcPr>
            <w:tcW w:w="2338" w:type="dxa"/>
          </w:tcPr>
          <w:p w14:paraId="098BFEB2" w14:textId="77777777" w:rsidR="00A255E6" w:rsidRDefault="00A255E6" w:rsidP="005D34FB">
            <w:r>
              <w:t>Date</w:t>
            </w:r>
          </w:p>
        </w:tc>
      </w:tr>
      <w:tr w:rsidR="00A255E6" w14:paraId="136AA636" w14:textId="77777777" w:rsidTr="24CE10CB">
        <w:trPr>
          <w:trHeight w:val="355"/>
          <w:jc w:val="center"/>
        </w:trPr>
        <w:tc>
          <w:tcPr>
            <w:tcW w:w="1085" w:type="dxa"/>
          </w:tcPr>
          <w:p w14:paraId="2A477950" w14:textId="77777777" w:rsidR="00A255E6" w:rsidRDefault="00A255E6" w:rsidP="005D34FB">
            <w:r>
              <w:t>1</w:t>
            </w:r>
          </w:p>
        </w:tc>
        <w:tc>
          <w:tcPr>
            <w:tcW w:w="1982" w:type="dxa"/>
          </w:tcPr>
          <w:p w14:paraId="1305CE87" w14:textId="77777777" w:rsidR="00A255E6" w:rsidRDefault="00A255E6" w:rsidP="005D34FB">
            <w:r>
              <w:t>Dion Barrier</w:t>
            </w:r>
          </w:p>
        </w:tc>
        <w:tc>
          <w:tcPr>
            <w:tcW w:w="2338" w:type="dxa"/>
          </w:tcPr>
          <w:p w14:paraId="60D0CA10" w14:textId="77777777" w:rsidR="00A255E6" w:rsidRDefault="00A255E6" w:rsidP="005D34FB">
            <w:r>
              <w:t>Created</w:t>
            </w:r>
          </w:p>
        </w:tc>
        <w:tc>
          <w:tcPr>
            <w:tcW w:w="2338" w:type="dxa"/>
          </w:tcPr>
          <w:p w14:paraId="44E4AA6B" w14:textId="1CE38870" w:rsidR="006F72CB" w:rsidRDefault="00A255E6" w:rsidP="005D34FB">
            <w:r>
              <w:t>04/20/2016</w:t>
            </w:r>
          </w:p>
        </w:tc>
      </w:tr>
      <w:tr w:rsidR="006F72CB" w14:paraId="7A2882F9" w14:textId="77777777" w:rsidTr="24CE10CB">
        <w:trPr>
          <w:trHeight w:val="355"/>
          <w:jc w:val="center"/>
        </w:trPr>
        <w:tc>
          <w:tcPr>
            <w:tcW w:w="1085" w:type="dxa"/>
          </w:tcPr>
          <w:p w14:paraId="70D3A49A" w14:textId="7F359507" w:rsidR="006F72CB" w:rsidRDefault="006F72CB" w:rsidP="005D34FB">
            <w:r>
              <w:t>2</w:t>
            </w:r>
          </w:p>
        </w:tc>
        <w:tc>
          <w:tcPr>
            <w:tcW w:w="1982" w:type="dxa"/>
          </w:tcPr>
          <w:p w14:paraId="025EA168" w14:textId="06371BC4" w:rsidR="006F72CB" w:rsidRDefault="006F72CB" w:rsidP="005D34FB">
            <w:r>
              <w:t>Dion Barrier</w:t>
            </w:r>
          </w:p>
        </w:tc>
        <w:tc>
          <w:tcPr>
            <w:tcW w:w="2338" w:type="dxa"/>
          </w:tcPr>
          <w:p w14:paraId="0362D732" w14:textId="3A0FE761" w:rsidR="006F72CB" w:rsidRDefault="006F72CB" w:rsidP="005D34FB">
            <w:r>
              <w:t>Reviewed, updated</w:t>
            </w:r>
          </w:p>
        </w:tc>
        <w:tc>
          <w:tcPr>
            <w:tcW w:w="2338" w:type="dxa"/>
          </w:tcPr>
          <w:p w14:paraId="01E6466D" w14:textId="5852DEC9" w:rsidR="006F72CB" w:rsidRDefault="006F72CB" w:rsidP="005D34FB">
            <w:r>
              <w:t>04/29/2020</w:t>
            </w:r>
          </w:p>
        </w:tc>
      </w:tr>
      <w:tr w:rsidR="24CE10CB" w14:paraId="722ECD67" w14:textId="77777777" w:rsidTr="24CE10CB">
        <w:trPr>
          <w:trHeight w:val="355"/>
          <w:jc w:val="center"/>
        </w:trPr>
        <w:tc>
          <w:tcPr>
            <w:tcW w:w="1085" w:type="dxa"/>
          </w:tcPr>
          <w:p w14:paraId="2DCA640C" w14:textId="4F137EAA" w:rsidR="24724F52" w:rsidRDefault="24724F52" w:rsidP="24CE10CB">
            <w:r>
              <w:t>3</w:t>
            </w:r>
          </w:p>
        </w:tc>
        <w:tc>
          <w:tcPr>
            <w:tcW w:w="1982" w:type="dxa"/>
          </w:tcPr>
          <w:p w14:paraId="135D446F" w14:textId="6AC7490D" w:rsidR="24724F52" w:rsidRDefault="24724F52" w:rsidP="24CE10CB">
            <w:r>
              <w:t>Dion Barrier</w:t>
            </w:r>
          </w:p>
        </w:tc>
        <w:tc>
          <w:tcPr>
            <w:tcW w:w="2338" w:type="dxa"/>
          </w:tcPr>
          <w:p w14:paraId="201B2F60" w14:textId="423C00BF" w:rsidR="24724F52" w:rsidRDefault="24724F52" w:rsidP="24CE10CB">
            <w:r>
              <w:t>Reviewed, updated</w:t>
            </w:r>
          </w:p>
        </w:tc>
        <w:tc>
          <w:tcPr>
            <w:tcW w:w="2338" w:type="dxa"/>
          </w:tcPr>
          <w:p w14:paraId="17254869" w14:textId="59212A24" w:rsidR="24724F52" w:rsidRDefault="24724F52" w:rsidP="24CE10CB">
            <w:r>
              <w:t>11/01/2023</w:t>
            </w:r>
          </w:p>
        </w:tc>
      </w:tr>
      <w:tr w:rsidR="00DB3BEE" w14:paraId="5027D1D0" w14:textId="77777777" w:rsidTr="24CE10CB">
        <w:trPr>
          <w:trHeight w:val="355"/>
          <w:jc w:val="center"/>
        </w:trPr>
        <w:tc>
          <w:tcPr>
            <w:tcW w:w="1085" w:type="dxa"/>
          </w:tcPr>
          <w:p w14:paraId="12B5B835" w14:textId="22A906A2" w:rsidR="00DB3BEE" w:rsidRDefault="00DB3BEE" w:rsidP="24CE10CB">
            <w:r>
              <w:t>4</w:t>
            </w:r>
          </w:p>
        </w:tc>
        <w:tc>
          <w:tcPr>
            <w:tcW w:w="1982" w:type="dxa"/>
          </w:tcPr>
          <w:p w14:paraId="60687649" w14:textId="72738820" w:rsidR="00DB3BEE" w:rsidRDefault="00DB3BEE" w:rsidP="24CE10CB">
            <w:r>
              <w:t>Dion Barrier</w:t>
            </w:r>
          </w:p>
        </w:tc>
        <w:tc>
          <w:tcPr>
            <w:tcW w:w="2338" w:type="dxa"/>
          </w:tcPr>
          <w:p w14:paraId="228EAEBB" w14:textId="690CC9BD" w:rsidR="00DB3BEE" w:rsidRDefault="00DB3BEE" w:rsidP="24CE10CB">
            <w:r>
              <w:t>Reviewed, updated</w:t>
            </w:r>
          </w:p>
        </w:tc>
        <w:tc>
          <w:tcPr>
            <w:tcW w:w="2338" w:type="dxa"/>
          </w:tcPr>
          <w:p w14:paraId="56D1F81A" w14:textId="32719DC6" w:rsidR="00DB3BEE" w:rsidRDefault="00DB3BEE" w:rsidP="24CE10CB">
            <w:r>
              <w:t>01/06/2025</w:t>
            </w:r>
          </w:p>
        </w:tc>
      </w:tr>
    </w:tbl>
    <w:p w14:paraId="7D772933" w14:textId="77777777" w:rsidR="00A255E6" w:rsidRDefault="00A255E6" w:rsidP="00A255E6">
      <w:pPr>
        <w:pStyle w:val="Heading2"/>
        <w:numPr>
          <w:ilvl w:val="1"/>
          <w:numId w:val="0"/>
        </w:numPr>
        <w:ind w:left="576" w:hanging="576"/>
      </w:pPr>
      <w:bookmarkStart w:id="7" w:name="_Toc236568372"/>
      <w:bookmarkStart w:id="8" w:name="_Toc268185126"/>
      <w:bookmarkStart w:id="9" w:name="_Toc268773230"/>
      <w:bookmarkStart w:id="10" w:name="_Toc448920703"/>
      <w:r>
        <w:t>Legal Notices</w:t>
      </w:r>
      <w:bookmarkEnd w:id="7"/>
      <w:bookmarkEnd w:id="8"/>
      <w:bookmarkEnd w:id="9"/>
      <w:bookmarkEnd w:id="10"/>
    </w:p>
    <w:p w14:paraId="5F748395" w14:textId="77777777" w:rsidR="00A255E6" w:rsidRDefault="00A255E6" w:rsidP="00A255E6">
      <w:pPr>
        <w:pStyle w:val="Heading3"/>
        <w:numPr>
          <w:ilvl w:val="2"/>
          <w:numId w:val="0"/>
        </w:numPr>
        <w:ind w:left="720" w:hanging="720"/>
      </w:pPr>
      <w:bookmarkStart w:id="11" w:name="_Toc236568373"/>
      <w:bookmarkStart w:id="12" w:name="_Toc268185127"/>
      <w:bookmarkStart w:id="13" w:name="_Toc268773231"/>
      <w:bookmarkStart w:id="14" w:name="_Toc448920704"/>
      <w:r>
        <w:t>Copyright Notice</w:t>
      </w:r>
      <w:bookmarkEnd w:id="11"/>
      <w:bookmarkEnd w:id="12"/>
      <w:bookmarkEnd w:id="13"/>
      <w:bookmarkEnd w:id="14"/>
    </w:p>
    <w:p w14:paraId="13E8E74A" w14:textId="00870897" w:rsidR="00A255E6" w:rsidRDefault="00A255E6" w:rsidP="00A255E6">
      <w:r>
        <w:t>©20</w:t>
      </w:r>
      <w:r w:rsidR="006F72CB">
        <w:t>2</w:t>
      </w:r>
      <w:r w:rsidR="005848C7">
        <w:t>5</w:t>
      </w:r>
      <w:r>
        <w:t xml:space="preserve"> Sorna Corporation.  All rights reserved.</w:t>
      </w:r>
    </w:p>
    <w:p w14:paraId="68FDB488" w14:textId="77777777" w:rsidR="00A255E6" w:rsidRDefault="00A255E6" w:rsidP="00A255E6">
      <w:pPr>
        <w:pStyle w:val="ListParagraph"/>
        <w:numPr>
          <w:ilvl w:val="0"/>
          <w:numId w:val="1"/>
        </w:numPr>
      </w:pPr>
      <w:r>
        <w:t>No part of this document may be copied or reprinted, in whole or part, without written permission.</w:t>
      </w:r>
    </w:p>
    <w:p w14:paraId="6803BD84" w14:textId="77777777" w:rsidR="00A255E6" w:rsidRDefault="00A255E6" w:rsidP="00A255E6">
      <w:pPr>
        <w:pStyle w:val="ListParagraph"/>
        <w:numPr>
          <w:ilvl w:val="0"/>
          <w:numId w:val="1"/>
        </w:numPr>
      </w:pPr>
      <w:r>
        <w:t>The contents of this document are subject to change without notice or legal obligation.</w:t>
      </w:r>
    </w:p>
    <w:p w14:paraId="728A514F" w14:textId="77777777" w:rsidR="00A255E6" w:rsidRDefault="00A255E6" w:rsidP="00A255E6">
      <w:pPr>
        <w:pStyle w:val="Heading3"/>
        <w:numPr>
          <w:ilvl w:val="2"/>
          <w:numId w:val="0"/>
        </w:numPr>
        <w:ind w:left="720" w:hanging="720"/>
      </w:pPr>
      <w:bookmarkStart w:id="15" w:name="_Toc236568374"/>
      <w:bookmarkStart w:id="16" w:name="_Toc268185128"/>
      <w:bookmarkStart w:id="17" w:name="_Toc268773232"/>
      <w:bookmarkStart w:id="18" w:name="_Toc448920705"/>
      <w:r>
        <w:t>Trademark Acknowledgements</w:t>
      </w:r>
      <w:bookmarkEnd w:id="15"/>
      <w:bookmarkEnd w:id="16"/>
      <w:bookmarkEnd w:id="17"/>
      <w:bookmarkEnd w:id="18"/>
    </w:p>
    <w:p w14:paraId="3F5E342B" w14:textId="77777777" w:rsidR="00A255E6" w:rsidRDefault="00A255E6" w:rsidP="00A255E6">
      <w:r>
        <w:t>Vertex</w:t>
      </w:r>
      <w:r w:rsidRPr="005319F1">
        <w:t xml:space="preserve"> is a registered trademark of Sorna Corporation.  </w:t>
      </w:r>
      <w:r>
        <w:t>This document may include trademarks or registered trademarks of other companies.</w:t>
      </w:r>
    </w:p>
    <w:p w14:paraId="1C0421D3" w14:textId="77777777" w:rsidR="00A255E6" w:rsidRDefault="00A255E6" w:rsidP="00A255E6">
      <w:pPr>
        <w:pStyle w:val="Heading3"/>
        <w:numPr>
          <w:ilvl w:val="2"/>
          <w:numId w:val="0"/>
        </w:numPr>
        <w:ind w:left="720" w:hanging="720"/>
      </w:pPr>
      <w:bookmarkStart w:id="19" w:name="_Toc236568375"/>
      <w:bookmarkStart w:id="20" w:name="_Toc268185129"/>
      <w:bookmarkStart w:id="21" w:name="_Toc268773233"/>
      <w:bookmarkStart w:id="22" w:name="_Toc448920706"/>
      <w:r w:rsidRPr="005319F1">
        <w:t>Contact</w:t>
      </w:r>
      <w:r>
        <w:t xml:space="preserve"> Address</w:t>
      </w:r>
      <w:bookmarkEnd w:id="19"/>
      <w:bookmarkEnd w:id="20"/>
      <w:bookmarkEnd w:id="21"/>
      <w:bookmarkEnd w:id="22"/>
    </w:p>
    <w:p w14:paraId="65926B13" w14:textId="77777777" w:rsidR="00A255E6" w:rsidRDefault="00A255E6" w:rsidP="00A255E6">
      <w:pPr>
        <w:pStyle w:val="NoSpacing"/>
        <w:ind w:left="720"/>
      </w:pPr>
      <w:r>
        <w:t>Sorna Corporation</w:t>
      </w:r>
    </w:p>
    <w:p w14:paraId="7415D7B7" w14:textId="0689534F" w:rsidR="00A255E6" w:rsidRDefault="1BCA5B8C" w:rsidP="00A255E6">
      <w:pPr>
        <w:pStyle w:val="NoSpacing"/>
        <w:ind w:left="720"/>
      </w:pPr>
      <w:r>
        <w:t>4101 Nicols Road</w:t>
      </w:r>
    </w:p>
    <w:p w14:paraId="75575400" w14:textId="04700BB6" w:rsidR="00A255E6" w:rsidRDefault="00A255E6" w:rsidP="00A255E6">
      <w:pPr>
        <w:pStyle w:val="NoSpacing"/>
        <w:ind w:left="720"/>
      </w:pPr>
      <w:r>
        <w:t>Suite 1</w:t>
      </w:r>
      <w:r w:rsidR="70CDE456">
        <w:t>00</w:t>
      </w:r>
    </w:p>
    <w:p w14:paraId="323E6AE1" w14:textId="77777777" w:rsidR="00A255E6" w:rsidRPr="00A040BF" w:rsidRDefault="00A255E6" w:rsidP="00A255E6">
      <w:pPr>
        <w:pStyle w:val="NoSpacing"/>
        <w:ind w:left="720"/>
      </w:pPr>
      <w:r>
        <w:t>Eagan, MN 55122</w:t>
      </w:r>
    </w:p>
    <w:p w14:paraId="1F96FC5A" w14:textId="77777777" w:rsidR="00A255E6" w:rsidRDefault="00A255E6">
      <w:r>
        <w:br w:type="page"/>
      </w:r>
    </w:p>
    <w:tbl>
      <w:tblPr>
        <w:tblStyle w:val="TableGrid"/>
        <w:tblW w:w="0" w:type="auto"/>
        <w:jc w:val="center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2351"/>
        <w:gridCol w:w="780"/>
        <w:gridCol w:w="1545"/>
        <w:gridCol w:w="1554"/>
        <w:gridCol w:w="770"/>
        <w:gridCol w:w="2350"/>
      </w:tblGrid>
      <w:tr w:rsidR="00A255E6" w:rsidRPr="009736E1" w14:paraId="230EF5F9" w14:textId="77777777" w:rsidTr="24CE10CB">
        <w:trPr>
          <w:jc w:val="center"/>
        </w:trPr>
        <w:tc>
          <w:tcPr>
            <w:tcW w:w="9350" w:type="dxa"/>
            <w:gridSpan w:val="6"/>
          </w:tcPr>
          <w:p w14:paraId="7E5BCE86" w14:textId="77777777" w:rsidR="00A255E6" w:rsidRPr="009736E1" w:rsidRDefault="00A255E6" w:rsidP="005D34FB">
            <w:pPr>
              <w:numPr>
                <w:ilvl w:val="1"/>
                <w:numId w:val="0"/>
              </w:numPr>
              <w:jc w:val="center"/>
              <w:outlineLvl w:val="0"/>
              <w:rPr>
                <w:rFonts w:asciiTheme="majorHAnsi" w:eastAsiaTheme="majorEastAsia" w:hAnsiTheme="majorHAnsi" w:cstheme="majorBidi"/>
                <w:b/>
                <w:bCs/>
                <w:i/>
                <w:iCs/>
                <w:color w:val="5B9BD5" w:themeColor="accent1"/>
                <w:spacing w:val="15"/>
                <w:sz w:val="24"/>
                <w:szCs w:val="24"/>
              </w:rPr>
            </w:pPr>
            <w:bookmarkStart w:id="23" w:name="_Toc268185130"/>
            <w:bookmarkStart w:id="24" w:name="_Toc268773234"/>
            <w:bookmarkStart w:id="25" w:name="_Toc448920707"/>
            <w:r w:rsidRPr="009736E1">
              <w:rPr>
                <w:rFonts w:asciiTheme="majorHAnsi" w:eastAsiaTheme="majorEastAsia" w:hAnsiTheme="majorHAnsi" w:cstheme="majorBidi"/>
                <w:b/>
                <w:bCs/>
                <w:i/>
                <w:iCs/>
                <w:color w:val="5B9BD5" w:themeColor="accent1"/>
                <w:spacing w:val="15"/>
                <w:sz w:val="24"/>
                <w:szCs w:val="24"/>
              </w:rPr>
              <w:lastRenderedPageBreak/>
              <w:t>IHE Integration Statement</w:t>
            </w:r>
            <w:bookmarkEnd w:id="23"/>
            <w:bookmarkEnd w:id="24"/>
            <w:bookmarkEnd w:id="25"/>
          </w:p>
        </w:tc>
      </w:tr>
      <w:tr w:rsidR="00A255E6" w:rsidRPr="009736E1" w14:paraId="3004E5C1" w14:textId="77777777" w:rsidTr="24CE10CB">
        <w:trPr>
          <w:jc w:val="center"/>
        </w:trPr>
        <w:tc>
          <w:tcPr>
            <w:tcW w:w="2351" w:type="dxa"/>
          </w:tcPr>
          <w:p w14:paraId="0FFF1EB6" w14:textId="77777777" w:rsidR="00A255E6" w:rsidRPr="009736E1" w:rsidRDefault="00A255E6" w:rsidP="005D34FB">
            <w:pPr>
              <w:jc w:val="center"/>
              <w:rPr>
                <w:b/>
                <w:bCs/>
              </w:rPr>
            </w:pPr>
            <w:r w:rsidRPr="009736E1">
              <w:rPr>
                <w:b/>
                <w:bCs/>
              </w:rPr>
              <w:t>Vendor</w:t>
            </w:r>
          </w:p>
        </w:tc>
        <w:tc>
          <w:tcPr>
            <w:tcW w:w="2325" w:type="dxa"/>
            <w:gridSpan w:val="2"/>
          </w:tcPr>
          <w:p w14:paraId="4949EA02" w14:textId="77777777" w:rsidR="00A255E6" w:rsidRPr="009736E1" w:rsidRDefault="00A255E6" w:rsidP="005D34FB">
            <w:pPr>
              <w:jc w:val="center"/>
              <w:rPr>
                <w:b/>
                <w:bCs/>
              </w:rPr>
            </w:pPr>
            <w:r w:rsidRPr="009736E1">
              <w:rPr>
                <w:b/>
                <w:bCs/>
              </w:rPr>
              <w:t>Product Name</w:t>
            </w:r>
          </w:p>
        </w:tc>
        <w:tc>
          <w:tcPr>
            <w:tcW w:w="2324" w:type="dxa"/>
            <w:gridSpan w:val="2"/>
          </w:tcPr>
          <w:p w14:paraId="33A329EA" w14:textId="77777777" w:rsidR="00A255E6" w:rsidRPr="009736E1" w:rsidRDefault="00A255E6" w:rsidP="005D34FB">
            <w:pPr>
              <w:jc w:val="center"/>
              <w:rPr>
                <w:b/>
                <w:bCs/>
              </w:rPr>
            </w:pPr>
            <w:r w:rsidRPr="009736E1">
              <w:rPr>
                <w:b/>
                <w:bCs/>
              </w:rPr>
              <w:t>Version</w:t>
            </w:r>
          </w:p>
        </w:tc>
        <w:tc>
          <w:tcPr>
            <w:tcW w:w="2350" w:type="dxa"/>
          </w:tcPr>
          <w:p w14:paraId="158BD206" w14:textId="77777777" w:rsidR="00A255E6" w:rsidRPr="009736E1" w:rsidRDefault="00A255E6" w:rsidP="005D34FB">
            <w:pPr>
              <w:jc w:val="center"/>
              <w:rPr>
                <w:b/>
                <w:bCs/>
              </w:rPr>
            </w:pPr>
            <w:r w:rsidRPr="009736E1">
              <w:rPr>
                <w:b/>
                <w:bCs/>
              </w:rPr>
              <w:t>Date</w:t>
            </w:r>
          </w:p>
        </w:tc>
      </w:tr>
      <w:tr w:rsidR="00A255E6" w:rsidRPr="009736E1" w14:paraId="387168FE" w14:textId="77777777" w:rsidTr="24CE10CB">
        <w:trPr>
          <w:jc w:val="center"/>
        </w:trPr>
        <w:tc>
          <w:tcPr>
            <w:tcW w:w="2351" w:type="dxa"/>
          </w:tcPr>
          <w:p w14:paraId="46EEF215" w14:textId="77777777" w:rsidR="00A255E6" w:rsidRPr="009736E1" w:rsidRDefault="00A255E6" w:rsidP="005D34FB">
            <w:pPr>
              <w:jc w:val="center"/>
            </w:pPr>
            <w:r w:rsidRPr="009736E1">
              <w:t>Sorna Corporation</w:t>
            </w:r>
          </w:p>
        </w:tc>
        <w:tc>
          <w:tcPr>
            <w:tcW w:w="2325" w:type="dxa"/>
            <w:gridSpan w:val="2"/>
          </w:tcPr>
          <w:p w14:paraId="57C9E8B8" w14:textId="77777777" w:rsidR="00A255E6" w:rsidRPr="009736E1" w:rsidRDefault="00A255E6" w:rsidP="005D34FB">
            <w:pPr>
              <w:jc w:val="center"/>
            </w:pPr>
            <w:r>
              <w:t>Vertex</w:t>
            </w:r>
          </w:p>
        </w:tc>
        <w:tc>
          <w:tcPr>
            <w:tcW w:w="2324" w:type="dxa"/>
            <w:gridSpan w:val="2"/>
          </w:tcPr>
          <w:p w14:paraId="77F1B38E" w14:textId="19D7BD96" w:rsidR="00A255E6" w:rsidRPr="009736E1" w:rsidRDefault="00A255E6" w:rsidP="00A255E6">
            <w:pPr>
              <w:jc w:val="center"/>
            </w:pPr>
            <w:r>
              <w:t>v3.</w:t>
            </w:r>
            <w:r w:rsidR="0765C8CB">
              <w:t>1</w:t>
            </w:r>
            <w:r w:rsidR="00DB3BEE">
              <w:t>1</w:t>
            </w:r>
          </w:p>
        </w:tc>
        <w:tc>
          <w:tcPr>
            <w:tcW w:w="2350" w:type="dxa"/>
          </w:tcPr>
          <w:p w14:paraId="0E825130" w14:textId="4819D042" w:rsidR="00A255E6" w:rsidRPr="009736E1" w:rsidRDefault="00DB3BEE" w:rsidP="005D34FB">
            <w:pPr>
              <w:jc w:val="center"/>
            </w:pPr>
            <w:r>
              <w:t>01</w:t>
            </w:r>
            <w:r w:rsidR="00A255E6">
              <w:t>/</w:t>
            </w:r>
            <w:r>
              <w:t>06</w:t>
            </w:r>
            <w:r w:rsidR="00A255E6">
              <w:t>/20</w:t>
            </w:r>
            <w:r w:rsidR="006F72CB">
              <w:t>2</w:t>
            </w:r>
            <w:r>
              <w:t>5</w:t>
            </w:r>
          </w:p>
        </w:tc>
      </w:tr>
      <w:tr w:rsidR="00A255E6" w:rsidRPr="009736E1" w14:paraId="2C9505ED" w14:textId="77777777" w:rsidTr="24CE10CB">
        <w:trPr>
          <w:jc w:val="center"/>
        </w:trPr>
        <w:tc>
          <w:tcPr>
            <w:tcW w:w="9350" w:type="dxa"/>
            <w:gridSpan w:val="6"/>
          </w:tcPr>
          <w:p w14:paraId="71D5A7D8" w14:textId="694D6606" w:rsidR="00A255E6" w:rsidRPr="009736E1" w:rsidRDefault="00A255E6" w:rsidP="005D34FB">
            <w:r>
              <w:t xml:space="preserve">This product is </w:t>
            </w:r>
            <w:r w:rsidR="5A6F40BD">
              <w:t>intended</w:t>
            </w:r>
            <w:r>
              <w:t xml:space="preserve"> to implement all transactions required in the IHE Technical Framework to support the IHE Integration Profiles, Actors, and Options listed below.</w:t>
            </w:r>
          </w:p>
        </w:tc>
      </w:tr>
      <w:tr w:rsidR="00A255E6" w:rsidRPr="009736E1" w14:paraId="6047A7DF" w14:textId="77777777" w:rsidTr="24CE10CB">
        <w:trPr>
          <w:jc w:val="center"/>
        </w:trPr>
        <w:tc>
          <w:tcPr>
            <w:tcW w:w="2351" w:type="dxa"/>
          </w:tcPr>
          <w:p w14:paraId="6C1123B2" w14:textId="77777777" w:rsidR="00A255E6" w:rsidRPr="009736E1" w:rsidRDefault="00A255E6" w:rsidP="005D34FB">
            <w:pPr>
              <w:jc w:val="center"/>
              <w:rPr>
                <w:b/>
                <w:bCs/>
              </w:rPr>
            </w:pPr>
            <w:r w:rsidRPr="009736E1">
              <w:rPr>
                <w:b/>
                <w:bCs/>
              </w:rPr>
              <w:t>Integration Profiles Implemented</w:t>
            </w:r>
          </w:p>
        </w:tc>
        <w:tc>
          <w:tcPr>
            <w:tcW w:w="4649" w:type="dxa"/>
            <w:gridSpan w:val="4"/>
          </w:tcPr>
          <w:p w14:paraId="68935242" w14:textId="77777777" w:rsidR="00A255E6" w:rsidRPr="009736E1" w:rsidRDefault="00A255E6" w:rsidP="005D34FB">
            <w:pPr>
              <w:jc w:val="center"/>
              <w:rPr>
                <w:b/>
                <w:bCs/>
              </w:rPr>
            </w:pPr>
            <w:r w:rsidRPr="009736E1">
              <w:rPr>
                <w:b/>
                <w:bCs/>
              </w:rPr>
              <w:t>Actors Implemented</w:t>
            </w:r>
          </w:p>
        </w:tc>
        <w:tc>
          <w:tcPr>
            <w:tcW w:w="2350" w:type="dxa"/>
          </w:tcPr>
          <w:p w14:paraId="76C78BB5" w14:textId="77777777" w:rsidR="00A255E6" w:rsidRPr="009736E1" w:rsidRDefault="00A255E6" w:rsidP="005D34FB">
            <w:pPr>
              <w:jc w:val="center"/>
              <w:rPr>
                <w:b/>
                <w:bCs/>
              </w:rPr>
            </w:pPr>
            <w:r w:rsidRPr="009736E1">
              <w:rPr>
                <w:b/>
                <w:bCs/>
              </w:rPr>
              <w:t>Options Implemented</w:t>
            </w:r>
          </w:p>
        </w:tc>
      </w:tr>
      <w:tr w:rsidR="00A255E6" w:rsidRPr="009736E1" w14:paraId="783E651B" w14:textId="77777777" w:rsidTr="24CE10CB">
        <w:trPr>
          <w:jc w:val="center"/>
        </w:trPr>
        <w:tc>
          <w:tcPr>
            <w:tcW w:w="2351" w:type="dxa"/>
          </w:tcPr>
          <w:p w14:paraId="37FFFF70" w14:textId="40EEF6E2" w:rsidR="00A255E6" w:rsidRPr="009736E1" w:rsidRDefault="00A255E6" w:rsidP="005D34FB">
            <w:r>
              <w:t>Import Reconciliation Workflow (</w:t>
            </w:r>
            <w:proofErr w:type="spellStart"/>
            <w:r>
              <w:t>IRWF</w:t>
            </w:r>
            <w:r w:rsidR="00E86621">
              <w:t>.b</w:t>
            </w:r>
            <w:proofErr w:type="spellEnd"/>
            <w:r>
              <w:t>)</w:t>
            </w:r>
          </w:p>
        </w:tc>
        <w:tc>
          <w:tcPr>
            <w:tcW w:w="4649" w:type="dxa"/>
            <w:gridSpan w:val="4"/>
          </w:tcPr>
          <w:p w14:paraId="72F734F7" w14:textId="77777777" w:rsidR="00A255E6" w:rsidRDefault="00A255E6" w:rsidP="005D34FB">
            <w:r>
              <w:t>Importer</w:t>
            </w:r>
          </w:p>
        </w:tc>
        <w:tc>
          <w:tcPr>
            <w:tcW w:w="2350" w:type="dxa"/>
          </w:tcPr>
          <w:p w14:paraId="10B7DA4D" w14:textId="77777777" w:rsidR="00A255E6" w:rsidRPr="009736E1" w:rsidRDefault="00A255E6" w:rsidP="005D34FB">
            <w:r>
              <w:t>Scheduled Import – Uses MWL</w:t>
            </w:r>
          </w:p>
        </w:tc>
      </w:tr>
      <w:tr w:rsidR="00A255E6" w:rsidRPr="009736E1" w14:paraId="475077AA" w14:textId="77777777" w:rsidTr="24CE10CB">
        <w:trPr>
          <w:jc w:val="center"/>
        </w:trPr>
        <w:tc>
          <w:tcPr>
            <w:tcW w:w="2351" w:type="dxa"/>
            <w:vMerge w:val="restart"/>
          </w:tcPr>
          <w:p w14:paraId="0CB9B24D" w14:textId="77777777" w:rsidR="00A255E6" w:rsidRPr="009736E1" w:rsidRDefault="00A255E6" w:rsidP="005D34FB">
            <w:r w:rsidRPr="009736E1">
              <w:t>Portable Data for Imaging (PDI)</w:t>
            </w:r>
          </w:p>
        </w:tc>
        <w:tc>
          <w:tcPr>
            <w:tcW w:w="4649" w:type="dxa"/>
            <w:gridSpan w:val="4"/>
          </w:tcPr>
          <w:p w14:paraId="4AF9E041" w14:textId="77777777" w:rsidR="00A255E6" w:rsidRPr="009736E1" w:rsidRDefault="00A255E6" w:rsidP="005D34FB">
            <w:r w:rsidRPr="009736E1">
              <w:t>Portable Media Creator</w:t>
            </w:r>
          </w:p>
        </w:tc>
        <w:tc>
          <w:tcPr>
            <w:tcW w:w="2350" w:type="dxa"/>
          </w:tcPr>
          <w:p w14:paraId="6F1D04DD" w14:textId="77777777" w:rsidR="00A255E6" w:rsidRPr="009736E1" w:rsidRDefault="00A255E6" w:rsidP="005D34FB"/>
        </w:tc>
      </w:tr>
      <w:tr w:rsidR="00A255E6" w:rsidRPr="009736E1" w14:paraId="488B53DA" w14:textId="77777777" w:rsidTr="24CE10CB">
        <w:trPr>
          <w:jc w:val="center"/>
        </w:trPr>
        <w:tc>
          <w:tcPr>
            <w:tcW w:w="2351" w:type="dxa"/>
            <w:vMerge/>
          </w:tcPr>
          <w:p w14:paraId="750B8574" w14:textId="77777777" w:rsidR="00A255E6" w:rsidRPr="009736E1" w:rsidRDefault="00A255E6" w:rsidP="005D34FB"/>
        </w:tc>
        <w:tc>
          <w:tcPr>
            <w:tcW w:w="4649" w:type="dxa"/>
            <w:gridSpan w:val="4"/>
          </w:tcPr>
          <w:p w14:paraId="560BA508" w14:textId="77777777" w:rsidR="00A255E6" w:rsidRPr="009736E1" w:rsidRDefault="00A255E6" w:rsidP="005D34FB">
            <w:r w:rsidRPr="009736E1">
              <w:t>Portable Media Importer</w:t>
            </w:r>
          </w:p>
        </w:tc>
        <w:tc>
          <w:tcPr>
            <w:tcW w:w="2350" w:type="dxa"/>
          </w:tcPr>
          <w:p w14:paraId="17C70158" w14:textId="77777777" w:rsidR="00A255E6" w:rsidRPr="009736E1" w:rsidRDefault="00A255E6" w:rsidP="005D34FB"/>
        </w:tc>
      </w:tr>
      <w:tr w:rsidR="00A255E6" w:rsidRPr="009736E1" w14:paraId="0CEBAE6B" w14:textId="77777777" w:rsidTr="24CE10CB">
        <w:trPr>
          <w:jc w:val="center"/>
        </w:trPr>
        <w:tc>
          <w:tcPr>
            <w:tcW w:w="2351" w:type="dxa"/>
            <w:vMerge/>
          </w:tcPr>
          <w:p w14:paraId="241CA598" w14:textId="77777777" w:rsidR="00A255E6" w:rsidRPr="009736E1" w:rsidRDefault="00A255E6" w:rsidP="005D34FB"/>
        </w:tc>
        <w:tc>
          <w:tcPr>
            <w:tcW w:w="4649" w:type="dxa"/>
            <w:gridSpan w:val="4"/>
          </w:tcPr>
          <w:p w14:paraId="7A09720F" w14:textId="77777777" w:rsidR="00A255E6" w:rsidRPr="009736E1" w:rsidRDefault="00A255E6" w:rsidP="005D34FB">
            <w:r>
              <w:t>Report Reader</w:t>
            </w:r>
          </w:p>
        </w:tc>
        <w:tc>
          <w:tcPr>
            <w:tcW w:w="2350" w:type="dxa"/>
          </w:tcPr>
          <w:p w14:paraId="5769B258" w14:textId="77777777" w:rsidR="00A255E6" w:rsidRPr="009736E1" w:rsidRDefault="00A255E6" w:rsidP="005D34FB"/>
        </w:tc>
      </w:tr>
      <w:tr w:rsidR="00A255E6" w:rsidRPr="009736E1" w14:paraId="2D47C546" w14:textId="77777777" w:rsidTr="24CE10CB">
        <w:trPr>
          <w:jc w:val="center"/>
        </w:trPr>
        <w:tc>
          <w:tcPr>
            <w:tcW w:w="9350" w:type="dxa"/>
            <w:gridSpan w:val="6"/>
          </w:tcPr>
          <w:p w14:paraId="488EE72F" w14:textId="77777777" w:rsidR="00A255E6" w:rsidRPr="009736E1" w:rsidRDefault="00A255E6" w:rsidP="005D34FB">
            <w:r w:rsidRPr="009736E1">
              <w:rPr>
                <w:b/>
                <w:bCs/>
              </w:rPr>
              <w:t>Internet address for vendor’s IHE information</w:t>
            </w:r>
            <w:r w:rsidRPr="009736E1">
              <w:t>: www.sorna.com</w:t>
            </w:r>
          </w:p>
        </w:tc>
      </w:tr>
      <w:tr w:rsidR="00A255E6" w:rsidRPr="009736E1" w14:paraId="6E3DD120" w14:textId="77777777" w:rsidTr="24CE10CB">
        <w:trPr>
          <w:jc w:val="center"/>
        </w:trPr>
        <w:tc>
          <w:tcPr>
            <w:tcW w:w="9350" w:type="dxa"/>
            <w:gridSpan w:val="6"/>
          </w:tcPr>
          <w:p w14:paraId="3567E80B" w14:textId="77777777" w:rsidR="00A255E6" w:rsidRPr="009736E1" w:rsidRDefault="00A255E6" w:rsidP="005D34FB">
            <w:pPr>
              <w:jc w:val="center"/>
              <w:rPr>
                <w:b/>
                <w:bCs/>
              </w:rPr>
            </w:pPr>
            <w:r w:rsidRPr="009736E1">
              <w:rPr>
                <w:b/>
                <w:bCs/>
              </w:rPr>
              <w:t>Links to general information on IHE</w:t>
            </w:r>
          </w:p>
        </w:tc>
      </w:tr>
      <w:tr w:rsidR="00A255E6" w:rsidRPr="009736E1" w14:paraId="1310E43E" w14:textId="77777777" w:rsidTr="24CE10CB">
        <w:trPr>
          <w:jc w:val="center"/>
        </w:trPr>
        <w:tc>
          <w:tcPr>
            <w:tcW w:w="3131" w:type="dxa"/>
            <w:gridSpan w:val="2"/>
          </w:tcPr>
          <w:p w14:paraId="548C9E60" w14:textId="77777777" w:rsidR="00A255E6" w:rsidRPr="009736E1" w:rsidRDefault="00A255E6" w:rsidP="005D34FB">
            <w:r w:rsidRPr="009736E1">
              <w:t>In North America:</w:t>
            </w:r>
          </w:p>
          <w:p w14:paraId="31A4BC7E" w14:textId="77777777" w:rsidR="00A255E6" w:rsidRPr="009736E1" w:rsidRDefault="00A255E6" w:rsidP="005D34FB">
            <w:r w:rsidRPr="009736E1">
              <w:t>www.rsna.org/IHE</w:t>
            </w:r>
          </w:p>
        </w:tc>
        <w:tc>
          <w:tcPr>
            <w:tcW w:w="3099" w:type="dxa"/>
            <w:gridSpan w:val="2"/>
          </w:tcPr>
          <w:p w14:paraId="17DFEBAB" w14:textId="77777777" w:rsidR="00A255E6" w:rsidRPr="009736E1" w:rsidRDefault="00A255E6" w:rsidP="005D34FB">
            <w:r w:rsidRPr="009736E1">
              <w:t xml:space="preserve">In Europe: </w:t>
            </w:r>
          </w:p>
          <w:p w14:paraId="0460B3F3" w14:textId="77777777" w:rsidR="00A255E6" w:rsidRPr="009736E1" w:rsidRDefault="00A255E6" w:rsidP="005D34FB">
            <w:r w:rsidRPr="009736E1">
              <w:t>www.ihe-europe.org</w:t>
            </w:r>
          </w:p>
        </w:tc>
        <w:tc>
          <w:tcPr>
            <w:tcW w:w="3120" w:type="dxa"/>
            <w:gridSpan w:val="2"/>
          </w:tcPr>
          <w:p w14:paraId="0CE426EE" w14:textId="77777777" w:rsidR="00A255E6" w:rsidRPr="009736E1" w:rsidRDefault="00A255E6" w:rsidP="005D34FB">
            <w:r w:rsidRPr="009736E1">
              <w:t xml:space="preserve">In Japan: </w:t>
            </w:r>
          </w:p>
          <w:p w14:paraId="27B62E09" w14:textId="77777777" w:rsidR="00A255E6" w:rsidRPr="009736E1" w:rsidRDefault="00A255E6" w:rsidP="005D34FB">
            <w:r w:rsidRPr="009736E1">
              <w:t>www.jira-net.or.jp/ihe-j</w:t>
            </w:r>
          </w:p>
        </w:tc>
      </w:tr>
    </w:tbl>
    <w:p w14:paraId="0A10D141" w14:textId="77777777" w:rsidR="00A255E6" w:rsidRDefault="00A255E6"/>
    <w:sectPr w:rsidR="00A255E6" w:rsidSect="00225DFC">
      <w:headerReference w:type="default" r:id="rId13"/>
      <w:footerReference w:type="default" r:id="rId14"/>
      <w:headerReference w:type="first" r:id="rId15"/>
      <w:pgSz w:w="12240" w:h="15840"/>
      <w:pgMar w:top="1680" w:right="720" w:bottom="1440" w:left="810" w:header="720" w:footer="3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A99640" w14:textId="77777777" w:rsidR="00E66502" w:rsidRDefault="00E66502" w:rsidP="005D34FB">
      <w:pPr>
        <w:spacing w:after="0" w:line="240" w:lineRule="auto"/>
      </w:pPr>
      <w:r>
        <w:separator/>
      </w:r>
    </w:p>
  </w:endnote>
  <w:endnote w:type="continuationSeparator" w:id="0">
    <w:p w14:paraId="6F8EE649" w14:textId="77777777" w:rsidR="00E66502" w:rsidRDefault="00E66502" w:rsidP="005D3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800" w:type="dxa"/>
      <w:tblInd w:w="-1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00"/>
      <w:gridCol w:w="4860"/>
      <w:gridCol w:w="2340"/>
    </w:tblGrid>
    <w:tr w:rsidR="00AD1315" w14:paraId="29CC047A" w14:textId="77777777" w:rsidTr="00225DFC">
      <w:tc>
        <w:tcPr>
          <w:tcW w:w="3600" w:type="dxa"/>
        </w:tcPr>
        <w:p w14:paraId="58C99E71" w14:textId="38D1A7E4" w:rsidR="00AD1315" w:rsidRDefault="00AD1315" w:rsidP="00AD1315">
          <w:pPr>
            <w:pStyle w:val="Footer"/>
          </w:pPr>
          <w:r>
            <w:rPr>
              <w:noProof/>
            </w:rPr>
            <w:drawing>
              <wp:inline distT="0" distB="0" distL="0" distR="0" wp14:anchorId="5E22B25D" wp14:editId="0F4E6A25">
                <wp:extent cx="1567811" cy="310896"/>
                <wp:effectExtent l="0" t="0" r="0" b="0"/>
                <wp:docPr id="291" name="Picture 29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7811" cy="31089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60" w:type="dxa"/>
          <w:vAlign w:val="center"/>
        </w:tcPr>
        <w:p w14:paraId="49D03974" w14:textId="68586578" w:rsidR="00AD1315" w:rsidRDefault="00AD1315" w:rsidP="00AD1315">
          <w:pPr>
            <w:pStyle w:val="Footer"/>
            <w:jc w:val="center"/>
          </w:pPr>
          <w:r>
            <w:t>©202</w:t>
          </w:r>
          <w:r w:rsidR="00DB3BEE">
            <w:t>5</w:t>
          </w:r>
          <w:r>
            <w:t xml:space="preserve"> Sorna Corporation.  All rights reserved.</w:t>
          </w:r>
        </w:p>
      </w:tc>
      <w:tc>
        <w:tcPr>
          <w:tcW w:w="2340" w:type="dxa"/>
          <w:vAlign w:val="center"/>
        </w:tcPr>
        <w:p w14:paraId="54390044" w14:textId="5D55402F" w:rsidR="00AD1315" w:rsidRPr="00AD1315" w:rsidRDefault="00AD1315" w:rsidP="00AD1315">
          <w:pPr>
            <w:pStyle w:val="Footer"/>
            <w:ind w:hanging="720"/>
            <w:jc w:val="right"/>
          </w:pPr>
          <w:r>
            <w:ptab w:relativeTo="margin" w:alignment="center" w:leader="none"/>
          </w:r>
          <w:r>
            <w:ptab w:relativeTo="margin" w:alignment="right" w:leader="none"/>
          </w:r>
          <w:r>
            <w:rPr>
              <w:color w:val="7F7F7F" w:themeColor="background1" w:themeShade="7F"/>
              <w:spacing w:val="60"/>
            </w:rPr>
            <w:t>Page</w:t>
          </w:r>
          <w:r>
            <w:t xml:space="preserve"> |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2</w:t>
          </w:r>
          <w:r>
            <w:rPr>
              <w:b/>
              <w:bCs/>
              <w:noProof/>
            </w:rPr>
            <w:fldChar w:fldCharType="end"/>
          </w:r>
        </w:p>
      </w:tc>
    </w:tr>
  </w:tbl>
  <w:p w14:paraId="11D86112" w14:textId="0A5101F0" w:rsidR="005D34FB" w:rsidRDefault="005D34FB" w:rsidP="00AD13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DBB0A7" w14:textId="77777777" w:rsidR="00E66502" w:rsidRDefault="00E66502" w:rsidP="005D34FB">
      <w:pPr>
        <w:spacing w:after="0" w:line="240" w:lineRule="auto"/>
      </w:pPr>
      <w:r>
        <w:separator/>
      </w:r>
    </w:p>
  </w:footnote>
  <w:footnote w:type="continuationSeparator" w:id="0">
    <w:p w14:paraId="14796077" w14:textId="77777777" w:rsidR="00E66502" w:rsidRDefault="00E66502" w:rsidP="005D34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7AB7E" w14:textId="26E4AC11" w:rsidR="00AD1315" w:rsidRDefault="00225DFC" w:rsidP="00AD131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A9C625" wp14:editId="5C7A4F6C">
              <wp:simplePos x="0" y="0"/>
              <wp:positionH relativeFrom="margin">
                <wp:align>right</wp:align>
              </wp:positionH>
              <wp:positionV relativeFrom="paragraph">
                <wp:posOffset>152400</wp:posOffset>
              </wp:positionV>
              <wp:extent cx="3508744" cy="140398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08744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F700F0" w14:textId="473E9DE7" w:rsidR="00225DFC" w:rsidRPr="00B065EB" w:rsidRDefault="00225DFC" w:rsidP="00225DFC">
                          <w:pPr>
                            <w:jc w:val="right"/>
                            <w:rPr>
                              <w:rFonts w:cstheme="minorHAnsi"/>
                            </w:rPr>
                          </w:pPr>
                          <w:r w:rsidRPr="00225DFC">
                            <w:rPr>
                              <w:rFonts w:cstheme="minorHAnsi"/>
                              <w:sz w:val="20"/>
                            </w:rPr>
                            <w:t>IHE Integration Statement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shapetype id="_x0000_t202" coordsize="21600,21600" o:spt="202" path="m,l,21600r21600,l21600,xe" w14:anchorId="2DA9C625">
              <v:stroke joinstyle="miter"/>
              <v:path gradientshapeok="t" o:connecttype="rect"/>
            </v:shapetype>
            <v:shape id="Text Box 2" style="position:absolute;margin-left:225.1pt;margin-top:12pt;width:276.3pt;height:110.55pt;z-index:251659264;visibility:visible;mso-wrap-style:square;mso-width-percent:0;mso-height-percent:20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">
              <v:textbox style="mso-fit-shape-to-text:t">
                <w:txbxContent>
                  <w:p w:rsidRPr="00B065EB" w:rsidR="00225DFC" w:rsidP="00225DFC" w:rsidRDefault="00225DFC" w14:paraId="42F700F0" w14:textId="473E9DE7">
                    <w:pPr>
                      <w:jc w:val="right"/>
                      <w:rPr>
                        <w:rFonts w:cstheme="minorHAnsi"/>
                      </w:rPr>
                    </w:pPr>
                    <w:proofErr w:type="spellStart"/>
                    <w:r w:rsidRPr="00225DFC">
                      <w:rPr>
                        <w:rFonts w:cstheme="minorHAnsi"/>
                        <w:sz w:val="20"/>
                      </w:rPr>
                      <w:t>IHE</w:t>
                    </w:r>
                    <w:proofErr w:type="spellEnd"/>
                    <w:r w:rsidRPr="00225DFC">
                      <w:rPr>
                        <w:rFonts w:cstheme="minorHAnsi"/>
                        <w:sz w:val="20"/>
                      </w:rPr>
                      <w:t xml:space="preserve"> Integration Statement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AD1315">
      <w:rPr>
        <w:noProof/>
      </w:rPr>
      <w:drawing>
        <wp:inline distT="0" distB="0" distL="0" distR="0" wp14:anchorId="2234D839" wp14:editId="34B10568">
          <wp:extent cx="1964019" cy="411480"/>
          <wp:effectExtent l="0" t="0" r="0" b="7620"/>
          <wp:docPr id="290" name="Picture 2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orna_Logo_CMYK_Gre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4019" cy="411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C51FBE" w14:textId="77777777" w:rsidR="00225DFC" w:rsidRDefault="00225DFC" w:rsidP="00225DFC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92BD6"/>
    <w:multiLevelType w:val="hybridMultilevel"/>
    <w:tmpl w:val="B84A9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6157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5E6"/>
    <w:rsid w:val="00225DFC"/>
    <w:rsid w:val="005462D6"/>
    <w:rsid w:val="005848C7"/>
    <w:rsid w:val="005D34FB"/>
    <w:rsid w:val="0063088B"/>
    <w:rsid w:val="006F72CB"/>
    <w:rsid w:val="00717FCE"/>
    <w:rsid w:val="007A3EB3"/>
    <w:rsid w:val="00916142"/>
    <w:rsid w:val="009A7640"/>
    <w:rsid w:val="00A255E6"/>
    <w:rsid w:val="00AD1315"/>
    <w:rsid w:val="00CA3DA9"/>
    <w:rsid w:val="00DB3BEE"/>
    <w:rsid w:val="00DE21EC"/>
    <w:rsid w:val="00E11F8F"/>
    <w:rsid w:val="00E66502"/>
    <w:rsid w:val="00E86621"/>
    <w:rsid w:val="00EA592C"/>
    <w:rsid w:val="00EB5CAC"/>
    <w:rsid w:val="00F40116"/>
    <w:rsid w:val="00F51AD0"/>
    <w:rsid w:val="0765C8CB"/>
    <w:rsid w:val="08E65D05"/>
    <w:rsid w:val="1BCA5B8C"/>
    <w:rsid w:val="21967009"/>
    <w:rsid w:val="24724F52"/>
    <w:rsid w:val="24CE10CB"/>
    <w:rsid w:val="2D86F1CA"/>
    <w:rsid w:val="3C2E10AF"/>
    <w:rsid w:val="41C9AF3F"/>
    <w:rsid w:val="49A3664E"/>
    <w:rsid w:val="5A6F40BD"/>
    <w:rsid w:val="638C0CBE"/>
    <w:rsid w:val="70CDE456"/>
    <w:rsid w:val="720D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641262"/>
  <w15:chartTrackingRefBased/>
  <w15:docId w15:val="{57C334E1-4792-4A38-8CA5-BBADE2016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55E6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55E6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55E6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55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255E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255E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55E6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oSpacing">
    <w:name w:val="No Spacing"/>
    <w:link w:val="NoSpacingChar"/>
    <w:uiPriority w:val="1"/>
    <w:qFormat/>
    <w:rsid w:val="00A255E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255E6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D34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34FB"/>
  </w:style>
  <w:style w:type="paragraph" w:styleId="Footer">
    <w:name w:val="footer"/>
    <w:basedOn w:val="Normal"/>
    <w:link w:val="FooterChar"/>
    <w:uiPriority w:val="99"/>
    <w:unhideWhenUsed/>
    <w:rsid w:val="005D34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34FB"/>
  </w:style>
  <w:style w:type="character" w:styleId="PlaceholderText">
    <w:name w:val="Placeholder Text"/>
    <w:basedOn w:val="DefaultParagraphFont"/>
    <w:uiPriority w:val="99"/>
    <w:semiHidden/>
    <w:rsid w:val="005D34FB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7A3EB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3E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3EB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A3EB3"/>
    <w:rPr>
      <w:rFonts w:eastAsiaTheme="minorEastAsia"/>
      <w:color w:val="5A5A5A" w:themeColor="text1" w:themeTint="A5"/>
      <w:spacing w:val="15"/>
    </w:rPr>
  </w:style>
  <w:style w:type="character" w:customStyle="1" w:styleId="NoSpacingChar">
    <w:name w:val="No Spacing Char"/>
    <w:basedOn w:val="DefaultParagraphFont"/>
    <w:link w:val="NoSpacing"/>
    <w:uiPriority w:val="1"/>
    <w:rsid w:val="007A3EB3"/>
  </w:style>
  <w:style w:type="paragraph" w:styleId="TOCHeading">
    <w:name w:val="TOC Heading"/>
    <w:basedOn w:val="Heading1"/>
    <w:next w:val="Normal"/>
    <w:uiPriority w:val="39"/>
    <w:unhideWhenUsed/>
    <w:qFormat/>
    <w:rsid w:val="007A3EB3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7A3EB3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A3EB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7A3EB3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7A3E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E3EABFE507CC48BD2567E5975C744E" ma:contentTypeVersion="50" ma:contentTypeDescription="Create a new document." ma:contentTypeScope="" ma:versionID="bf81d3d2c246b6c043a4272c0c9efc26">
  <xsd:schema xmlns:xsd="http://www.w3.org/2001/XMLSchema" xmlns:xs="http://www.w3.org/2001/XMLSchema" xmlns:p="http://schemas.microsoft.com/office/2006/metadata/properties" xmlns:ns2="5d15dd69-b48a-4670-9fb4-acdfc12209ea" xmlns:ns3="96dfa40d-d47b-4105-94f1-ee31eaed4d15" targetNamespace="http://schemas.microsoft.com/office/2006/metadata/properties" ma:root="true" ma:fieldsID="5ec255a4572f8eec1e706488c63f52cc" ns2:_="" ns3:_="">
    <xsd:import namespace="5d15dd69-b48a-4670-9fb4-acdfc12209ea"/>
    <xsd:import namespace="96dfa40d-d47b-4105-94f1-ee31eaed4d1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5dd69-b48a-4670-9fb4-acdfc12209e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6" nillable="true" ma:displayName="Taxonomy Catch All Column" ma:hidden="true" ma:list="{ba37070b-9c5f-4ee3-abe3-21f01a113119}" ma:internalName="TaxCatchAll" ma:showField="CatchAllData" ma:web="5d15dd69-b48a-4670-9fb4-acdfc12209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dfa40d-d47b-4105-94f1-ee31eaed4d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499495-119d-4d46-9e9c-ccd62af4a0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d15dd69-b48a-4670-9fb4-acdfc12209ea">AZSF74PQHS6J-42-5</_dlc_DocId>
    <_dlc_DocIdUrl xmlns="5d15dd69-b48a-4670-9fb4-acdfc12209ea">
      <Url>http://dev-server/engineering/tfs/DefaultCollection/Vertex/_layouts/DocIdRedir.aspx?ID=AZSF74PQHS6J-42-5</Url>
      <Description>AZSF74PQHS6J-42-5</Description>
    </_dlc_DocIdUrl>
    <TaxCatchAll xmlns="5d15dd69-b48a-4670-9fb4-acdfc12209ea" xsi:nil="true"/>
    <lcf76f155ced4ddcb4097134ff3c332f xmlns="96dfa40d-d47b-4105-94f1-ee31eaed4d1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DDC9A3-530C-4D21-A1C1-5B488740F6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EF9C1D-1DA9-4C0B-ACBC-1EC3AB4795A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50B1EE2-6E55-4356-8FF3-B4207E2445F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52E3D98-0E50-44C7-8430-0E5E86E633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15dd69-b48a-4670-9fb4-acdfc12209ea"/>
    <ds:schemaRef ds:uri="96dfa40d-d47b-4105-94f1-ee31eaed4d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AB26D33-307F-4C99-B638-A4A943989CCC}">
  <ds:schemaRefs>
    <ds:schemaRef ds:uri="http://schemas.microsoft.com/office/2006/metadata/properties"/>
    <ds:schemaRef ds:uri="http://schemas.microsoft.com/office/infopath/2007/PartnerControls"/>
    <ds:schemaRef ds:uri="5d15dd69-b48a-4670-9fb4-acdfc12209ea"/>
    <ds:schemaRef ds:uri="96dfa40d-d47b-4105-94f1-ee31eaed4d1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318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Vertex</dc:title>
  <dc:subject/>
  <dc:creator>Dion Barrier</dc:creator>
  <cp:keywords/>
  <dc:description/>
  <cp:lastModifiedBy>Ian Barvels</cp:lastModifiedBy>
  <cp:revision>6</cp:revision>
  <cp:lastPrinted>2025-06-18T19:30:00Z</cp:lastPrinted>
  <dcterms:created xsi:type="dcterms:W3CDTF">2020-04-29T20:00:00Z</dcterms:created>
  <dcterms:modified xsi:type="dcterms:W3CDTF">2025-06-18T19:30:00Z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0x01010038E3EABFE507CC48BD2567E5975C744E</vt:lpwstr>
  </property>
  <property fmtid="{D5CDD505-2E9C-101B-9397-08002B2CF9AE}" pid="3" name="_dlc_DocIdItemGuid">
    <vt:lpwstr>5ce2ce0b-6a23-430f-980e-285ec53c3c26</vt:lpwstr>
  </property>
  <property fmtid="{D5CDD505-2E9C-101B-9397-08002B2CF9AE}" pid="4" name="Order">
    <vt:r8>337600</vt:r8>
  </property>
  <property fmtid="{D5CDD505-2E9C-101B-9397-08002B2CF9AE}" pid="5" name="MediaServiceImageTags">
    <vt:lpwstr/>
  </property>
</Properties>
</file>